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山东大学</w:t>
      </w:r>
      <w:r>
        <w:rPr>
          <w:rFonts w:ascii="黑体" w:eastAsia="黑体" w:hAnsi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eastAsia="黑体" w:hAnsi="黑体"/>
          <w:sz w:val="30"/>
          <w:szCs w:val="30"/>
        </w:rPr>
        <w:t>学院</w:t>
      </w:r>
    </w:p>
    <w:p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  <w:u w:val="single"/>
        </w:rPr>
        <w:t xml:space="preserve">计算机组成与设计    </w:t>
      </w:r>
      <w:r>
        <w:rPr>
          <w:rFonts w:ascii="黑体" w:eastAsia="黑体" w:hAnsi="黑体"/>
          <w:sz w:val="30"/>
          <w:szCs w:val="30"/>
        </w:rPr>
        <w:t>课程实验报告</w:t>
      </w:r>
    </w:p>
    <w:p w:rsidR="00104B0E" w:rsidRDefault="00716E45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  <w:bookmarkStart w:id="0" w:name="_GoBack"/>
      <w:bookmarkEnd w:id="0"/>
    </w:p>
    <w:tbl>
      <w:tblPr>
        <w:tblW w:w="962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000" w:firstRow="0" w:lastRow="0" w:firstColumn="0" w:lastColumn="0" w:noHBand="0" w:noVBand="0"/>
      </w:tblPr>
      <w:tblGrid>
        <w:gridCol w:w="2448"/>
        <w:gridCol w:w="1750"/>
        <w:gridCol w:w="1271"/>
        <w:gridCol w:w="4159"/>
      </w:tblGrid>
      <w:tr w:rsidR="00104B0E">
        <w:tc>
          <w:tcPr>
            <w:tcW w:w="24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学号：</w:t>
            </w:r>
            <w:r w:rsidR="00673DF1">
              <w:rPr>
                <w:rFonts w:ascii="黑体" w:eastAsia="黑体" w:hAnsi="黑体" w:hint="eastAsia"/>
                <w:sz w:val="24"/>
                <w:szCs w:val="20"/>
              </w:rPr>
              <w:t>202000130143</w:t>
            </w:r>
          </w:p>
        </w:tc>
        <w:tc>
          <w:tcPr>
            <w:tcW w:w="302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 xml:space="preserve">姓名： </w:t>
            </w:r>
            <w:r w:rsidR="00673DF1">
              <w:rPr>
                <w:rFonts w:ascii="黑体" w:eastAsia="黑体" w:hAnsi="黑体"/>
                <w:sz w:val="24"/>
                <w:szCs w:val="20"/>
              </w:rPr>
              <w:t>郑凯饶</w:t>
            </w:r>
          </w:p>
        </w:tc>
        <w:tc>
          <w:tcPr>
            <w:tcW w:w="4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班级：</w:t>
            </w:r>
            <w:r w:rsidR="00673DF1">
              <w:rPr>
                <w:rFonts w:ascii="黑体" w:eastAsia="黑体" w:hAnsi="黑体" w:hint="eastAsia"/>
                <w:sz w:val="24"/>
                <w:szCs w:val="20"/>
              </w:rPr>
              <w:t>2020级1班</w:t>
            </w:r>
            <w:r>
              <w:rPr>
                <w:rFonts w:ascii="黑体" w:eastAsia="黑体" w:hAnsi="黑体"/>
                <w:sz w:val="24"/>
                <w:szCs w:val="20"/>
              </w:rPr>
              <w:t xml:space="preserve"> </w:t>
            </w:r>
          </w:p>
        </w:tc>
      </w:tr>
      <w:tr w:rsidR="00104B0E">
        <w:trPr>
          <w:trHeight w:val="80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实验题目：</w:t>
            </w:r>
          </w:p>
          <w:p w:rsidR="00673DF1" w:rsidRDefault="000F0CC8">
            <w:r w:rsidRPr="000F0CC8">
              <w:rPr>
                <w:rFonts w:ascii="黑体" w:eastAsia="黑体" w:hAnsi="黑体"/>
                <w:sz w:val="24"/>
                <w:szCs w:val="20"/>
              </w:rPr>
              <w:t>节拍脉冲发生器时序电路实验</w:t>
            </w:r>
          </w:p>
        </w:tc>
      </w:tr>
      <w:tr w:rsidR="00104B0E">
        <w:tc>
          <w:tcPr>
            <w:tcW w:w="419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实验学时：2</w:t>
            </w:r>
          </w:p>
        </w:tc>
        <w:tc>
          <w:tcPr>
            <w:tcW w:w="543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 xml:space="preserve">实验日期：    </w:t>
            </w:r>
            <w:r w:rsidR="000F0CC8">
              <w:rPr>
                <w:rFonts w:ascii="黑体" w:eastAsia="黑体" w:hAnsi="黑体"/>
                <w:sz w:val="24"/>
                <w:szCs w:val="20"/>
              </w:rPr>
              <w:t>2022-5-2</w:t>
            </w:r>
          </w:p>
        </w:tc>
      </w:tr>
      <w:tr w:rsidR="00104B0E">
        <w:trPr>
          <w:trHeight w:val="6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实验目的：</w:t>
            </w:r>
          </w:p>
          <w:p w:rsidR="00104B0E" w:rsidRDefault="000F0CC8" w:rsidP="00673DF1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掌握节拍脉冲发生器的设计方法，理解节拍脉冲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发生器的工作原理。</w:t>
            </w:r>
          </w:p>
        </w:tc>
      </w:tr>
      <w:tr w:rsidR="00104B0E">
        <w:trPr>
          <w:trHeight w:val="653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实验软件和硬件环境：</w:t>
            </w:r>
          </w:p>
          <w:p w:rsidR="00673DF1" w:rsidRDefault="00673DF1">
            <w:pPr>
              <w:rPr>
                <w:rFonts w:ascii="黑体" w:eastAsia="黑体" w:hAnsi="黑体"/>
                <w:sz w:val="24"/>
                <w:szCs w:val="20"/>
              </w:rPr>
            </w:pP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软件环境：</w:t>
            </w:r>
          </w:p>
          <w:p w:rsidR="00104B0E" w:rsidRPr="001A12A9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proofErr w:type="spellStart"/>
            <w:r w:rsidRPr="001A12A9">
              <w:rPr>
                <w:rFonts w:ascii="黑体" w:eastAsia="黑体" w:hAnsi="黑体"/>
                <w:sz w:val="24"/>
                <w:szCs w:val="20"/>
              </w:rPr>
              <w:t>QuartusII</w:t>
            </w:r>
            <w:proofErr w:type="spellEnd"/>
            <w:r w:rsidRPr="001A12A9">
              <w:rPr>
                <w:rFonts w:ascii="黑体" w:eastAsia="黑体" w:hAnsi="黑体"/>
                <w:sz w:val="24"/>
                <w:szCs w:val="20"/>
              </w:rPr>
              <w:t>软件</w:t>
            </w:r>
          </w:p>
          <w:p w:rsidR="00673DF1" w:rsidRDefault="00673DF1">
            <w:pPr>
              <w:rPr>
                <w:rFonts w:ascii="黑体" w:eastAsia="黑体" w:hAnsi="黑体"/>
                <w:sz w:val="24"/>
                <w:szCs w:val="20"/>
              </w:rPr>
            </w:pP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硬件环境：</w:t>
            </w: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1.实验室台式机</w:t>
            </w: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2.计算机组成与设计实验箱</w:t>
            </w:r>
          </w:p>
        </w:tc>
      </w:tr>
      <w:tr w:rsidR="00104B0E">
        <w:trPr>
          <w:trHeight w:val="1170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实验原理和方法：</w:t>
            </w:r>
          </w:p>
          <w:p w:rsidR="0080711D" w:rsidRPr="00957252" w:rsidRDefault="00957252" w:rsidP="00957252">
            <w:pPr>
              <w:pStyle w:val="ac"/>
              <w:numPr>
                <w:ilvl w:val="0"/>
                <w:numId w:val="1"/>
              </w:numPr>
              <w:ind w:firstLineChars="0"/>
              <w:jc w:val="left"/>
              <w:rPr>
                <w:rFonts w:ascii="黑体" w:eastAsia="黑体" w:hAnsi="黑体"/>
                <w:sz w:val="24"/>
                <w:szCs w:val="20"/>
              </w:rPr>
            </w:pPr>
            <w:r w:rsidRPr="00957252">
              <w:rPr>
                <w:rFonts w:ascii="黑体" w:eastAsia="黑体" w:hAnsi="黑体"/>
                <w:sz w:val="24"/>
                <w:szCs w:val="20"/>
              </w:rPr>
              <w:t>连续节拍发生器电路设计</w:t>
            </w:r>
          </w:p>
          <w:p w:rsidR="00957252" w:rsidRDefault="00957252" w:rsidP="00957252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2A656E" wp14:editId="57820646">
                  <wp:extent cx="2982803" cy="1213747"/>
                  <wp:effectExtent l="0" t="0" r="8255" b="571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772" cy="121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7252" w:rsidRDefault="00957252" w:rsidP="00957252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RST1</w:t>
            </w:r>
            <w:r w:rsidR="0073274F">
              <w:rPr>
                <w:rFonts w:ascii="黑体" w:eastAsia="黑体" w:hAnsi="黑体" w:hint="eastAsia"/>
                <w:sz w:val="24"/>
                <w:szCs w:val="20"/>
              </w:rPr>
              <w:t>低电平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将</w:t>
            </w:r>
            <w:r w:rsidR="0073274F">
              <w:rPr>
                <w:rFonts w:ascii="黑体" w:eastAsia="黑体" w:hAnsi="黑体" w:hint="eastAsia"/>
                <w:sz w:val="24"/>
                <w:szCs w:val="20"/>
              </w:rPr>
              <w:t>左起第一个D触发器PRN引脚置为有效，将其D置为“1”。</w:t>
            </w:r>
            <w:r w:rsidR="00E065E1">
              <w:rPr>
                <w:rFonts w:ascii="黑体" w:eastAsia="黑体" w:hAnsi="黑体" w:hint="eastAsia"/>
                <w:sz w:val="24"/>
                <w:szCs w:val="20"/>
              </w:rPr>
              <w:t>之后T1~T4在CLK1的输入脉冲作用下，周期性地轮流输出正脉冲。</w:t>
            </w:r>
          </w:p>
          <w:p w:rsidR="000B6409" w:rsidRDefault="000B6409" w:rsidP="000B6409">
            <w:pPr>
              <w:pStyle w:val="ac"/>
              <w:numPr>
                <w:ilvl w:val="0"/>
                <w:numId w:val="1"/>
              </w:numPr>
              <w:ind w:firstLineChars="0"/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单步</w:t>
            </w:r>
            <w:r w:rsidRPr="00957252">
              <w:rPr>
                <w:rFonts w:ascii="黑体" w:eastAsia="黑体" w:hAnsi="黑体"/>
                <w:sz w:val="24"/>
                <w:szCs w:val="20"/>
              </w:rPr>
              <w:t>节拍发生器电路设计</w:t>
            </w:r>
          </w:p>
          <w:p w:rsidR="000B6409" w:rsidRPr="000B6409" w:rsidRDefault="000B6409" w:rsidP="000B6409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237990D" wp14:editId="19F75799">
                  <wp:extent cx="3227295" cy="107432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00" cy="107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6409" w:rsidRPr="000B6409" w:rsidRDefault="000B6409" w:rsidP="00957252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不同于连续电路，该电路使用或非门进行初始化，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T1~T4均无输出时，或非门输入高电平。之所以称为单步调试电路，是因为脉冲不会周期性输出，</w:t>
            </w:r>
            <w:r w:rsidR="00187E61">
              <w:rPr>
                <w:rFonts w:ascii="黑体" w:eastAsia="黑体" w:hAnsi="黑体" w:hint="eastAsia"/>
                <w:sz w:val="24"/>
                <w:szCs w:val="20"/>
              </w:rPr>
              <w:t>T5高电平输出与时钟脉冲进行或运算，使触发信号一直处于高电平。</w:t>
            </w:r>
          </w:p>
          <w:p w:rsidR="00104B0E" w:rsidRDefault="00104B0E" w:rsidP="0080711D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104B0E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实验步骤：</w:t>
            </w:r>
          </w:p>
          <w:p w:rsidR="00187E61" w:rsidRDefault="00187E61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（1）</w:t>
            </w:r>
            <w:r w:rsidRPr="00957252">
              <w:rPr>
                <w:rFonts w:ascii="黑体" w:eastAsia="黑体" w:hAnsi="黑体"/>
                <w:sz w:val="24"/>
                <w:szCs w:val="20"/>
              </w:rPr>
              <w:t>连续节拍发生器</w:t>
            </w:r>
          </w:p>
          <w:p w:rsidR="00187E61" w:rsidRDefault="00187E61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连接电路原理图：</w:t>
            </w:r>
          </w:p>
          <w:p w:rsidR="00187E61" w:rsidRDefault="00187E61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E8542F" wp14:editId="2BF2737B">
                  <wp:extent cx="3949942" cy="1228871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0697" cy="122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6E45">
              <w:rPr>
                <w:rFonts w:ascii="黑体" w:eastAsia="黑体" w:hAnsi="黑体"/>
                <w:sz w:val="24"/>
                <w:szCs w:val="20"/>
              </w:rPr>
              <w:br/>
            </w:r>
            <w:r>
              <w:rPr>
                <w:rFonts w:ascii="黑体" w:eastAsia="黑体" w:hAnsi="黑体" w:hint="eastAsia"/>
                <w:sz w:val="24"/>
                <w:szCs w:val="20"/>
              </w:rPr>
              <w:t>引脚分配：</w:t>
            </w:r>
          </w:p>
          <w:p w:rsidR="00187E61" w:rsidRDefault="00187E61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44F873" wp14:editId="63FC012F">
                  <wp:extent cx="5486400" cy="68707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8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7E61" w:rsidRDefault="00187E61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测试、调试：</w:t>
            </w:r>
          </w:p>
          <w:p w:rsidR="00104B0E" w:rsidRDefault="00B46802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进行仿真</w:t>
            </w:r>
            <w:r w:rsidR="00187E61">
              <w:rPr>
                <w:rFonts w:ascii="黑体" w:eastAsia="黑体" w:hAnsi="黑体" w:hint="eastAsia"/>
                <w:sz w:val="24"/>
                <w:szCs w:val="20"/>
              </w:rPr>
              <w:t>：</w:t>
            </w:r>
            <w:r w:rsidR="00716E45">
              <w:rPr>
                <w:rFonts w:ascii="黑体" w:eastAsia="黑体" w:hAnsi="黑体"/>
                <w:sz w:val="24"/>
                <w:szCs w:val="20"/>
              </w:rPr>
              <w:br/>
            </w:r>
            <w:r w:rsidR="00187E61">
              <w:rPr>
                <w:noProof/>
              </w:rPr>
              <w:drawing>
                <wp:inline distT="0" distB="0" distL="0" distR="0" wp14:anchorId="55C644C2" wp14:editId="3248BAC4">
                  <wp:extent cx="4386187" cy="984861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187" cy="98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802" w:rsidRDefault="00B46802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FPGA平台测试：</w:t>
            </w:r>
          </w:p>
          <w:p w:rsidR="00187E61" w:rsidRDefault="00B46802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31C772" wp14:editId="2FBD3CE0">
                  <wp:extent cx="1141902" cy="2474879"/>
                  <wp:effectExtent l="317" t="0" r="1588" b="1587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42680" cy="2476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802" w:rsidRDefault="00B46802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D53CC3" wp14:editId="5488C115">
                  <wp:extent cx="1225288" cy="2482943"/>
                  <wp:effectExtent l="0" t="317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23687" cy="247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802" w:rsidRDefault="00B46802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641DF8" wp14:editId="24DE76AE">
                  <wp:extent cx="1083980" cy="2489481"/>
                  <wp:effectExtent l="2223" t="0" r="4127" b="4128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83775" cy="2489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802" w:rsidRDefault="00B46802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57BC4E9" wp14:editId="783DCDFF">
                  <wp:extent cx="1204292" cy="2480268"/>
                  <wp:effectExtent l="0" t="9208" r="6033" b="6032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04649" cy="248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802" w:rsidRDefault="00B46802" w:rsidP="00187E6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键8为使能键，时钟脉冲为4Hz。</w:t>
            </w:r>
          </w:p>
          <w:p w:rsidR="00B46802" w:rsidRPr="00047191" w:rsidRDefault="00047191" w:rsidP="0004719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（2）</w:t>
            </w:r>
            <w:r w:rsidR="00B46802" w:rsidRPr="00047191">
              <w:rPr>
                <w:rFonts w:ascii="黑体" w:eastAsia="黑体" w:hAnsi="黑体"/>
                <w:sz w:val="24"/>
                <w:szCs w:val="20"/>
              </w:rPr>
              <w:t>单步节拍发生器</w:t>
            </w:r>
          </w:p>
          <w:p w:rsidR="00047191" w:rsidRPr="00047191" w:rsidRDefault="00047191" w:rsidP="0004719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连接电路原理图：</w:t>
            </w:r>
          </w:p>
          <w:p w:rsidR="00B46802" w:rsidRDefault="00B46802" w:rsidP="00B46802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14A80B" wp14:editId="117FAA4E">
                  <wp:extent cx="4699973" cy="2345635"/>
                  <wp:effectExtent l="0" t="0" r="571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907" cy="234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191" w:rsidRDefault="00047191" w:rsidP="00B46802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引脚分配和连续调试器相同。</w:t>
            </w:r>
          </w:p>
          <w:p w:rsidR="00B46802" w:rsidRDefault="00047191" w:rsidP="00B46802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测试、调试：</w:t>
            </w:r>
          </w:p>
          <w:p w:rsidR="00047191" w:rsidRDefault="00047191" w:rsidP="00B46802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9B532FF" wp14:editId="67725779">
                  <wp:extent cx="5494351" cy="1102050"/>
                  <wp:effectExtent l="0" t="0" r="0" b="317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426" cy="1106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191" w:rsidRPr="00047191" w:rsidRDefault="00047191" w:rsidP="00B46802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符合预期结果。</w:t>
            </w:r>
          </w:p>
        </w:tc>
      </w:tr>
      <w:tr w:rsidR="00104B0E">
        <w:trPr>
          <w:trHeight w:val="984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lastRenderedPageBreak/>
              <w:t>结论分析与体会：</w:t>
            </w:r>
          </w:p>
          <w:p w:rsidR="00673DF1" w:rsidRDefault="00D86A50" w:rsidP="00D86A50">
            <w:pPr>
              <w:ind w:firstLineChars="200" w:firstLine="48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这次实验我们开始尝试时序电路，通过时钟脉冲和触发器的组合，实现更为复杂的周期性的节拍信号输出。</w:t>
            </w:r>
            <w:r w:rsidR="008E1428">
              <w:rPr>
                <w:rFonts w:ascii="黑体" w:eastAsia="黑体" w:hAnsi="黑体"/>
                <w:sz w:val="24"/>
                <w:szCs w:val="20"/>
              </w:rPr>
              <w:t>预期该实验电路会作为</w:t>
            </w:r>
            <w:r w:rsidR="008E1428">
              <w:rPr>
                <w:rFonts w:ascii="黑体" w:eastAsia="黑体" w:hAnsi="黑体" w:hint="eastAsia"/>
                <w:sz w:val="24"/>
                <w:szCs w:val="20"/>
              </w:rPr>
              <w:t>CPU时钟电路的一部分基础，期待后面进行完整CPU</w:t>
            </w:r>
            <w:r w:rsidR="00340BBE">
              <w:rPr>
                <w:rFonts w:ascii="黑体" w:eastAsia="黑体" w:hAnsi="黑体" w:hint="eastAsia"/>
                <w:sz w:val="24"/>
                <w:szCs w:val="20"/>
              </w:rPr>
              <w:t>设计。</w:t>
            </w:r>
          </w:p>
        </w:tc>
      </w:tr>
      <w:tr w:rsidR="00104B0E">
        <w:trPr>
          <w:trHeight w:val="27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673DF1" w:rsidRDefault="00673DF1" w:rsidP="00673DF1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</w:tbl>
    <w:p w:rsidR="00104B0E" w:rsidRDefault="00104B0E"/>
    <w:sectPr w:rsidR="00104B0E">
      <w:pgSz w:w="11906" w:h="16838"/>
      <w:pgMar w:top="1134" w:right="1134" w:bottom="1134" w:left="1134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7858" w:rsidRDefault="00D47858" w:rsidP="001A12A9">
      <w:r>
        <w:separator/>
      </w:r>
    </w:p>
  </w:endnote>
  <w:endnote w:type="continuationSeparator" w:id="0">
    <w:p w:rsidR="00D47858" w:rsidRDefault="00D47858" w:rsidP="001A1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7858" w:rsidRDefault="00D47858" w:rsidP="001A12A9">
      <w:r>
        <w:separator/>
      </w:r>
    </w:p>
  </w:footnote>
  <w:footnote w:type="continuationSeparator" w:id="0">
    <w:p w:rsidR="00D47858" w:rsidRDefault="00D47858" w:rsidP="001A1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42F6F9B"/>
    <w:multiLevelType w:val="hybridMultilevel"/>
    <w:tmpl w:val="D624C32E"/>
    <w:lvl w:ilvl="0" w:tplc="B688192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4B0E"/>
    <w:rsid w:val="00047191"/>
    <w:rsid w:val="0006560C"/>
    <w:rsid w:val="000B6409"/>
    <w:rsid w:val="000F0CC8"/>
    <w:rsid w:val="00104B0E"/>
    <w:rsid w:val="00187E61"/>
    <w:rsid w:val="001A12A9"/>
    <w:rsid w:val="00340BBE"/>
    <w:rsid w:val="004F56DB"/>
    <w:rsid w:val="00656636"/>
    <w:rsid w:val="00673DF1"/>
    <w:rsid w:val="00716E45"/>
    <w:rsid w:val="0073274F"/>
    <w:rsid w:val="0080711D"/>
    <w:rsid w:val="008E1428"/>
    <w:rsid w:val="00957252"/>
    <w:rsid w:val="00994285"/>
    <w:rsid w:val="00B46802"/>
    <w:rsid w:val="00B95143"/>
    <w:rsid w:val="00C4417E"/>
    <w:rsid w:val="00D47858"/>
    <w:rsid w:val="00D86A50"/>
    <w:rsid w:val="00E065E1"/>
    <w:rsid w:val="00F17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7191"/>
    <w:pPr>
      <w:widowControl w:val="0"/>
      <w:jc w:val="both"/>
    </w:pPr>
    <w:rPr>
      <w:rFonts w:cs="Calibr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4">
    <w:name w:val="页脚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5">
    <w:name w:val="批注框文本 字符"/>
    <w:basedOn w:val="a0"/>
    <w:uiPriority w:val="99"/>
    <w:semiHidden/>
    <w:qFormat/>
    <w:rsid w:val="000579BC"/>
    <w:rPr>
      <w:rFonts w:cs="Calibri"/>
      <w:sz w:val="18"/>
      <w:szCs w:val="18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header"/>
    <w:basedOn w:val="a"/>
    <w:uiPriority w:val="99"/>
    <w:unhideWhenUsed/>
    <w:rsid w:val="000579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aa">
    <w:name w:val="footer"/>
    <w:basedOn w:val="a"/>
    <w:uiPriority w:val="99"/>
    <w:unhideWhenUsed/>
    <w:rsid w:val="000579BC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ab">
    <w:name w:val="Balloon Text"/>
    <w:basedOn w:val="a"/>
    <w:uiPriority w:val="99"/>
    <w:semiHidden/>
    <w:unhideWhenUsed/>
    <w:qFormat/>
    <w:rsid w:val="000579BC"/>
    <w:rPr>
      <w:sz w:val="18"/>
      <w:szCs w:val="18"/>
    </w:rPr>
  </w:style>
  <w:style w:type="paragraph" w:styleId="ac">
    <w:name w:val="List Paragraph"/>
    <w:basedOn w:val="a"/>
    <w:uiPriority w:val="34"/>
    <w:qFormat/>
    <w:rsid w:val="0095725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7191"/>
    <w:pPr>
      <w:widowControl w:val="0"/>
      <w:jc w:val="both"/>
    </w:pPr>
    <w:rPr>
      <w:rFonts w:cs="Calibr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4">
    <w:name w:val="页脚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5">
    <w:name w:val="批注框文本 字符"/>
    <w:basedOn w:val="a0"/>
    <w:uiPriority w:val="99"/>
    <w:semiHidden/>
    <w:qFormat/>
    <w:rsid w:val="000579BC"/>
    <w:rPr>
      <w:rFonts w:cs="Calibri"/>
      <w:sz w:val="18"/>
      <w:szCs w:val="18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header"/>
    <w:basedOn w:val="a"/>
    <w:uiPriority w:val="99"/>
    <w:unhideWhenUsed/>
    <w:rsid w:val="000579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aa">
    <w:name w:val="footer"/>
    <w:basedOn w:val="a"/>
    <w:uiPriority w:val="99"/>
    <w:unhideWhenUsed/>
    <w:rsid w:val="000579BC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ab">
    <w:name w:val="Balloon Text"/>
    <w:basedOn w:val="a"/>
    <w:uiPriority w:val="99"/>
    <w:semiHidden/>
    <w:unhideWhenUsed/>
    <w:qFormat/>
    <w:rsid w:val="000579BC"/>
    <w:rPr>
      <w:sz w:val="18"/>
      <w:szCs w:val="18"/>
    </w:rPr>
  </w:style>
  <w:style w:type="paragraph" w:styleId="ac">
    <w:name w:val="List Paragraph"/>
    <w:basedOn w:val="a"/>
    <w:uiPriority w:val="34"/>
    <w:qFormat/>
    <w:rsid w:val="0095725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102</Words>
  <Characters>584</Characters>
  <Application>Microsoft Office Word</Application>
  <DocSecurity>0</DocSecurity>
  <Lines>4</Lines>
  <Paragraphs>1</Paragraphs>
  <ScaleCrop>false</ScaleCrop>
  <Company/>
  <LinksUpToDate>false</LinksUpToDate>
  <CharactersWithSpaces>685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17</cp:revision>
  <cp:lastPrinted>2022-05-02T04:14:00Z</cp:lastPrinted>
  <dcterms:created xsi:type="dcterms:W3CDTF">2019-09-12T08:13:00Z</dcterms:created>
  <dcterms:modified xsi:type="dcterms:W3CDTF">2022-05-02T04:16:00Z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